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08"/>
        </w:tabs>
        <w:spacing w:line="600" w:lineRule="exact"/>
        <w:jc w:val="left"/>
        <w:rPr>
          <w:rFonts w:hint="default" w:ascii="方正黑体_GBK" w:hAnsi="方正黑体_GBK" w:eastAsia="方正黑体_GBK" w:cs="方正黑体_GBK"/>
          <w:spacing w:val="-11"/>
          <w:kern w:val="0"/>
          <w:sz w:val="32"/>
          <w:szCs w:val="32"/>
          <w:lang w:val="en-US" w:eastAsia="zh-CN"/>
        </w:rPr>
      </w:pPr>
      <w:r>
        <w:rPr>
          <w:rFonts w:hint="eastAsia" w:ascii="方正黑体_GBK" w:hAnsi="方正黑体_GBK" w:eastAsia="方正黑体_GBK" w:cs="方正黑体_GBK"/>
          <w:spacing w:val="-11"/>
          <w:kern w:val="0"/>
          <w:sz w:val="32"/>
          <w:szCs w:val="32"/>
          <w:lang w:val="en-US" w:eastAsia="zh-CN"/>
        </w:rPr>
        <w:t>附件4</w:t>
      </w:r>
    </w:p>
    <w:p>
      <w:pPr>
        <w:tabs>
          <w:tab w:val="left" w:pos="4108"/>
        </w:tabs>
        <w:spacing w:line="600" w:lineRule="exact"/>
        <w:jc w:val="center"/>
        <w:rPr>
          <w:rFonts w:hint="eastAsia" w:ascii="方正小标宋_GBK" w:hAnsi="方正小标宋_GBK" w:eastAsia="方正小标宋_GBK" w:cs="方正小标宋_GBK"/>
          <w:spacing w:val="-11"/>
          <w:kern w:val="0"/>
          <w:sz w:val="44"/>
          <w:szCs w:val="44"/>
          <w:lang w:val="en-US" w:eastAsia="zh-CN"/>
        </w:rPr>
      </w:pPr>
      <w:bookmarkStart w:id="0" w:name="OLE_LINK1"/>
      <w:r>
        <w:rPr>
          <w:rFonts w:hint="eastAsia" w:ascii="方正小标宋_GBK" w:hAnsi="方正小标宋_GBK" w:eastAsia="方正小标宋_GBK" w:cs="方正小标宋_GBK"/>
          <w:spacing w:val="-11"/>
          <w:kern w:val="0"/>
          <w:sz w:val="44"/>
          <w:szCs w:val="44"/>
          <w:lang w:val="en-US" w:eastAsia="zh-CN"/>
        </w:rPr>
        <w:t>“教育强市区县行”揭榜挂帅项目清单</w:t>
      </w:r>
    </w:p>
    <w:bookmarkEnd w:id="0"/>
    <w:tbl>
      <w:tblPr>
        <w:tblStyle w:val="4"/>
        <w:tblW w:w="153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032"/>
        <w:gridCol w:w="2176"/>
        <w:gridCol w:w="2113"/>
        <w:gridCol w:w="8137"/>
        <w:gridCol w:w="11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黑体_GBK" w:cs="Times New Roman"/>
                <w:i w:val="0"/>
                <w:iCs w:val="0"/>
                <w:color w:val="auto"/>
                <w:sz w:val="21"/>
                <w:szCs w:val="21"/>
                <w:u w:val="none"/>
              </w:rPr>
            </w:pPr>
            <w:r>
              <w:rPr>
                <w:rFonts w:hint="default" w:ascii="Times New Roman" w:hAnsi="Times New Roman" w:eastAsia="方正黑体_GBK" w:cs="Times New Roman"/>
                <w:i w:val="0"/>
                <w:iCs w:val="0"/>
                <w:color w:val="auto"/>
                <w:kern w:val="0"/>
                <w:sz w:val="21"/>
                <w:szCs w:val="21"/>
                <w:u w:val="none"/>
                <w:lang w:val="en-US" w:eastAsia="zh-CN" w:bidi="ar"/>
              </w:rPr>
              <w:t>序号</w:t>
            </w:r>
          </w:p>
        </w:tc>
        <w:tc>
          <w:tcPr>
            <w:tcW w:w="103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黑体_GBK" w:cs="Times New Roman"/>
                <w:i w:val="0"/>
                <w:iCs w:val="0"/>
                <w:color w:val="auto"/>
                <w:kern w:val="0"/>
                <w:sz w:val="21"/>
                <w:szCs w:val="21"/>
                <w:u w:val="none"/>
                <w:lang w:val="en-US" w:eastAsia="zh-CN" w:bidi="ar"/>
              </w:rPr>
            </w:pPr>
            <w:r>
              <w:rPr>
                <w:rFonts w:hint="default" w:ascii="Times New Roman" w:hAnsi="Times New Roman" w:eastAsia="方正黑体_GBK" w:cs="Times New Roman"/>
                <w:i w:val="0"/>
                <w:iCs w:val="0"/>
                <w:color w:val="auto"/>
                <w:kern w:val="0"/>
                <w:sz w:val="21"/>
                <w:szCs w:val="21"/>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黑体_GBK" w:cs="Times New Roman"/>
                <w:i w:val="0"/>
                <w:iCs w:val="0"/>
                <w:color w:val="auto"/>
                <w:kern w:val="0"/>
                <w:sz w:val="21"/>
                <w:szCs w:val="21"/>
                <w:u w:val="none"/>
                <w:lang w:val="en-US" w:eastAsia="zh-CN" w:bidi="ar"/>
              </w:rPr>
            </w:pPr>
            <w:r>
              <w:rPr>
                <w:rFonts w:hint="default" w:ascii="Times New Roman" w:hAnsi="Times New Roman" w:eastAsia="方正黑体_GBK" w:cs="Times New Roman"/>
                <w:i w:val="0"/>
                <w:iCs w:val="0"/>
                <w:color w:val="auto"/>
                <w:kern w:val="0"/>
                <w:sz w:val="21"/>
                <w:szCs w:val="21"/>
                <w:u w:val="none"/>
                <w:lang w:val="en-US" w:eastAsia="zh-CN" w:bidi="ar"/>
              </w:rPr>
              <w:t>编号</w:t>
            </w:r>
          </w:p>
        </w:tc>
        <w:tc>
          <w:tcPr>
            <w:tcW w:w="217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黑体_GBK" w:cs="Times New Roman"/>
                <w:i w:val="0"/>
                <w:iCs w:val="0"/>
                <w:color w:val="auto"/>
                <w:sz w:val="21"/>
                <w:szCs w:val="21"/>
                <w:u w:val="none"/>
              </w:rPr>
            </w:pPr>
            <w:r>
              <w:rPr>
                <w:rFonts w:hint="default" w:ascii="Times New Roman" w:hAnsi="Times New Roman" w:eastAsia="方正黑体_GBK" w:cs="Times New Roman"/>
                <w:i w:val="0"/>
                <w:iCs w:val="0"/>
                <w:color w:val="auto"/>
                <w:kern w:val="0"/>
                <w:sz w:val="21"/>
                <w:szCs w:val="21"/>
                <w:u w:val="none"/>
                <w:lang w:val="en-US" w:eastAsia="zh-CN" w:bidi="ar"/>
              </w:rPr>
              <w:t>项目名称</w:t>
            </w:r>
          </w:p>
        </w:tc>
        <w:tc>
          <w:tcPr>
            <w:tcW w:w="211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黑体_GBK" w:cs="Times New Roman"/>
                <w:i w:val="0"/>
                <w:iCs w:val="0"/>
                <w:color w:val="auto"/>
                <w:sz w:val="21"/>
                <w:szCs w:val="21"/>
                <w:u w:val="none"/>
                <w:lang w:val="en-US"/>
              </w:rPr>
            </w:pPr>
            <w:r>
              <w:rPr>
                <w:rFonts w:hint="default" w:ascii="Times New Roman" w:hAnsi="Times New Roman" w:eastAsia="方正黑体_GBK" w:cs="Times New Roman"/>
                <w:i w:val="0"/>
                <w:iCs w:val="0"/>
                <w:color w:val="auto"/>
                <w:kern w:val="0"/>
                <w:sz w:val="21"/>
                <w:szCs w:val="21"/>
                <w:u w:val="none"/>
                <w:lang w:val="en-US" w:eastAsia="zh-CN" w:bidi="ar"/>
              </w:rPr>
              <w:t>企业名称</w:t>
            </w:r>
          </w:p>
        </w:tc>
        <w:tc>
          <w:tcPr>
            <w:tcW w:w="813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黑体_GBK" w:cs="Times New Roman"/>
                <w:i w:val="0"/>
                <w:iCs w:val="0"/>
                <w:color w:val="auto"/>
                <w:kern w:val="0"/>
                <w:sz w:val="21"/>
                <w:szCs w:val="21"/>
                <w:u w:val="none"/>
                <w:lang w:val="en-US" w:eastAsia="zh-CN" w:bidi="ar"/>
              </w:rPr>
            </w:pPr>
            <w:r>
              <w:rPr>
                <w:rFonts w:hint="default" w:ascii="Times New Roman" w:hAnsi="Times New Roman" w:eastAsia="方正黑体_GBK" w:cs="Times New Roman"/>
                <w:i w:val="0"/>
                <w:iCs w:val="0"/>
                <w:color w:val="auto"/>
                <w:kern w:val="0"/>
                <w:sz w:val="21"/>
                <w:szCs w:val="21"/>
                <w:u w:val="none"/>
                <w:lang w:val="en-US" w:eastAsia="zh-CN" w:bidi="ar"/>
              </w:rPr>
              <w:t>具体需求</w:t>
            </w:r>
          </w:p>
        </w:tc>
        <w:tc>
          <w:tcPr>
            <w:tcW w:w="116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黑体_GBK" w:cs="Times New Roman"/>
                <w:i w:val="0"/>
                <w:iCs w:val="0"/>
                <w:color w:val="auto"/>
                <w:sz w:val="21"/>
                <w:szCs w:val="21"/>
                <w:u w:val="none"/>
              </w:rPr>
            </w:pPr>
            <w:r>
              <w:rPr>
                <w:rFonts w:hint="default" w:ascii="Times New Roman" w:hAnsi="Times New Roman" w:eastAsia="方正黑体_GBK" w:cs="Times New Roman"/>
                <w:i w:val="0"/>
                <w:iCs w:val="0"/>
                <w:color w:val="auto"/>
                <w:kern w:val="0"/>
                <w:sz w:val="21"/>
                <w:szCs w:val="21"/>
                <w:u w:val="none"/>
                <w:lang w:val="en-US" w:eastAsia="zh-CN" w:bidi="ar"/>
              </w:rPr>
              <w:t>所在区县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2025001</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绿色印刷材料应用：全面使用环保型油墨、纸张、胶水等绿色印刷</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重庆市国丰印务有限责任公司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环保型油墨、纸张、胶水等绿色印刷技术研发，减少制版材料浪费、降低能耗等，以提高生产效率。通过设备和信息技术的研发，实现载体涉密印制，提高涉密载体制作能力。</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巴南区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2025002</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基于创新设计、智能控制、视觉技术等研制“猪舍智能清洁机器人”</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重庆君那机械设备制造有限公司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通过开展“面向仓储管理的攀爬式智能货架机器人系统”研发，自主掌握攀爬式货架机器人构型设计、自主导航与定位、物品识别及监测等关键技术，研制出可在多层货架上自动攀爬与定位，并能快速</w:t>
            </w:r>
            <w:bookmarkStart w:id="3" w:name="_GoBack"/>
            <w:bookmarkEnd w:id="3"/>
            <w:r>
              <w:rPr>
                <w:rFonts w:hint="default" w:ascii="Times New Roman" w:hAnsi="Times New Roman" w:eastAsia="方正仿宋_GBK" w:cs="Times New Roman"/>
                <w:i w:val="0"/>
                <w:iCs w:val="0"/>
                <w:color w:val="000000"/>
                <w:kern w:val="0"/>
                <w:sz w:val="21"/>
                <w:szCs w:val="21"/>
                <w:u w:val="none"/>
                <w:lang w:val="en-US" w:eastAsia="zh-CN" w:bidi="ar"/>
              </w:rPr>
              <w:t>取料或码放、配送及信息统计的智能货架机器人系统，并在化工原料仓储、电子零部件仓储等行业实现应用示范。</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巴南区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2025003</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基于增强现实的多模态协同车辆维修交互系统</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重庆宇普西龙科技有限公司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针对维修行业智能化转型需求，本需求旨在通过开展多模态人机协同交互机制研究，融合视觉识别、语音交互与AR投影技术，突破动态场景实时感知定位、轻量化AI模型部署、知识图谱自适应决策等关键技术‌，自主掌握多模态同步融合、边缘计算优化，研制出具备车辆部件定位、秒级决策响应、维修工具推荐等指标的智能维修辅助系统，并在汽车维修领域实现维修效率提升40%、同步构建可追溯的维修过程。</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巴南区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2025004</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高压水射流静态梳状钻孔高效瓦斯抽采工艺技术研究及应用</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重庆平山机电设备有限公司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针对低透气性煤层瓦斯难以析出，抽采治理难，抽采周期长等问题，本需求旨在通过高压水射流静态梳状钻孔成套装备技术、煤矿井下高压水射流梳状钻孔瓦斯抽采应用技术研究，探索井下静态梳状钻孔在煤矿复杂地质条件下适用性，探索井下静态梳状钻孔在煤矿复杂地质条件下适用性。形成高压水射流静态梳状钻孔成套装备、高压水射流静态梳状钻孔瓦斯治理技术规范，并在煤矿实现应用示范。</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巴南区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2025005</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利用自动化技术开展医疗器械领域自动化样本处理系统的研究</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嘉士腾医疗科技（重庆）有限责任公司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本需求旨在研发一款自动化样本处理设备，以提升样本处理效能，为精准医疗提供有力支撑。自主掌握机械控制、自动化流程控制等技术，研制出满足高精度运动、高精度计量、防止交叉感染、多参数检测、数据处理于分析、样本密封于泄露等指标关键技术，并在医疗领域、科研机构、制药行业等用户实现应用。</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巴南区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2025006</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利用自动化高效降温技术开展辣椒面生产工艺改进的研究</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晨鸽（重庆）食品科技有限公司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针对辣椒面生产中摊晾工序耗时长、依赖人工、卫生条件保障难、摊晾均匀性差等问题，本需求旨在通过开展摊晾工艺与自动化设备结合的研究，自主掌握自动传送、高效降温、辣椒品质保留、摊晾均匀性控制等技术，研制出显著提升生产效率（将摊晾时间缩短至原来的1/2-2/3）、产品品质、节约人工成本的高效摊晾工艺和成套自动化设备，并在本辣椒加工企业实现应用示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巴南区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2025007</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基于人工智能神经网络拓扑算法的高精密主轴部件生产研发方案</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重庆文奥机械有限公司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基于人工智能神经网络拓扑算法的高精密主轴部件生产研发方案，研究基于大数据与人工智能的相关主轴部件优选技术。</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巴南区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2025008</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利用IT技术开展对生产制造企业智能化、数值化研究</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重庆厚元汽车配件有限公司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针对离散制造行业多系统数据孤岛及标准化ERP与定制化业务不匹配问题，本需求旨在通过开展自主可控的ERP系统架构研究，自主掌握微服务架构、多端协同开发及智能分析算法等关键技术，研制出满足95%系统集成度、90%业务流程定制化适配率、分钟级数据实时性及30%综合成本节约率等指标的智能ERP平台，并在集团型企业实现采购-生产-财务全链路协同及跨地域子公司数据互联等场景完成应用示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巴南区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2025009</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FF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面向应用场景的多物理场耦合下的光催化产氢体系跨尺度性能提升研究</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FF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重庆思沃生态环境科技有限责任公司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该研究通过揭示光、热、电、磁等多物理场协同作用机制，可显著提升光催化制氢效率，突破传统单一光场调控的局限性。结合气象-空间大数据，优化提升各地区长周期应用的潜能，并推动新型高效光催化材料设计与反应器优化及规模化应用潜能提升，为氢能开发提供理论支撑，助力实现"双碳"目标。同时，该研究对深化多场耦合效应认知、规模化应用，促进学科交叉融合具有重要科学价值，为可再生能源技术发展开辟新途径。</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FF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北碚区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2025010</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谛听·工业设备监测系统</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创数云（重庆）科技有限公司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通过集成的人工智能算法，进一步提升谛听超前识别并预警潜在设备故障的能力，升级智能推荐维护方案，确保设备的持续高效运行。开展实时监测与远程管控、用户即时响应设备问题等方面研究，提高设备运行效率，降低维护成本。</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北碚区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2025011</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超低延时高精度自适应多轴伺服系统关键技术研发</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重庆智能机器人研究院</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智能机器人、数控系统等高端装备对国产高性能伺服系统有着迫切的需求，该领域长期被国外卡脖子，影响国产装备性能及产业安全。项目主要针对伺服系统先进核心控制算法、高性能硬件系统优化设计、自适应“感-驱”融合智能控制等关键技术开展攻关，研制形成超低延时、高精度、自适应及多轴控制的伺服系统产品，在机器人等高端装备领域开展国产化替代应用。</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北碚区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2025012</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基于边缘分析的智慧水库检测感知关键技术研发</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中交长江建设发展集团有限公司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该项目针对偏远水库开发智慧监测感知技术，其技术需求主要集中在以下几个方面：1.需要掌握边缘分析技术，在靠近监测点的本地快速处理数据，减少网络传输延迟，提升系统实时性和应急处理能力。2.具备软硬件协同优化能力，设计高能效的监测感知技术算法与加速引擎，降低网络需求和成本。3.精通物联网、大数据、人工智能等技术，用于构建高效的感知层和智能分析平台，实现数据的精准采集、实时传输和智能决策。</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北碚区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2025013</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可降解导电油墨的制备及其降解机理探究</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重庆云炬新材料科技有限公司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针对智能包装对环保型导电油墨的迫切需求，聚焦电路材料回收与可降解性这一关键科学问题，开展环保型导电油墨的最优组分配比、降解速率可调控及导电性能优化相关基础研究。通过探索材料化学结构与降解速率的关联，实现降解速率的可控性；运用渗流理论和量子隧穿效应，优化导电填料填充率，获得导电油墨的高导电性。</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璧山区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bookmarkStart w:id="1" w:name="OLE_LINK2" w:colFirst="3" w:colLast="4"/>
            <w:r>
              <w:rPr>
                <w:rFonts w:hint="default" w:ascii="Times New Roman" w:hAnsi="Times New Roman" w:eastAsia="宋体" w:cs="Times New Roman"/>
                <w:i w:val="0"/>
                <w:iCs w:val="0"/>
                <w:color w:val="000000"/>
                <w:kern w:val="0"/>
                <w:sz w:val="21"/>
                <w:szCs w:val="21"/>
                <w:u w:val="none"/>
                <w:lang w:val="en-US" w:eastAsia="zh-CN" w:bidi="ar"/>
              </w:rPr>
              <w:t>14</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2025014</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LCA/碳足迹计算平台关键技术研究及应用</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重庆云炬新材料科技有限公司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形成一套完整的生命周期评价（LCA）和碳足迹计算方法，能够严格遵循国际标准（如ISO 14044和ISO 14067）进行精准核算，以满足全球范围内的碳排放和环境影响评估需求。其次，需要具备强大的数据处理和分析能力，尤其是在全生命周期各环节的碳足迹分析方面，包括从原材料开采到产品废弃处理的全过程，从而为企业提供高效、精准的可持续发展解决方案。</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璧山区</w:t>
            </w:r>
          </w:p>
        </w:tc>
      </w:tr>
      <w:bookmarkEnd w:id="1"/>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2025015</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血液净化吸附材料的制备及产业化</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重庆希尔康血液净化器材研发有限公司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针对特定的病情，根据目标毒素物质进行相应的血液净化吸附材料的研究，达到特异性清除的目的，且该血液净化材料实现产业化。</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璧山区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2025016</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废水、废气处理</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重庆希尔康血液净化器材研发有限公司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对企业排放的废水、废气进行高效节能的净化和处理，以使其达到排放要求，并降低处理费用。</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璧山区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2025017</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各类齿轮及轴技术方向需求</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蓝黛科技集团股份有限公司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1.新材料开发技术：如PEEK齿、橡胶齿、齿轮涂层技术；满足新能源减速器转速达25000以上的技术；</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2.动态仿真模拟技术：能够模拟仿真齿面加工时的状态，可以帮助分析避免磨齿工艺的鬼阶和提升磨齿加工的傅里叶能力；</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3.关节执行器精密零部谐波/RV减速器方面技术。</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璧山区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2025018</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高色域高亮度Micro-LED显示材料开发与应用</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重庆康佳光电科技有限公司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6英寸衬底红、绿、蓝外延片波长均匀性STD≤1 nm，缺陷密度≤100 cm-2；红光、绿光量子点发光效率≥90%；单个发光像素绿光亮度≥0.10 mcd@5μA、单个发光像素蓝光亮度≥0.02 mcd@5μA；单色器件发光像素点距≤9 μm，芯片阵列数≥640×480，Micro-LED显示屏色域达≥110%。</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璧山区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2025019</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璧山区农业面源污染防治技术研究</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重庆飞扬测控技术研究院有限公司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本项目聚焦种植业化肥流失的典型污染源，通过技术研发与模式创新，构建可复制推广的农业面源污染防控体系，助力区域农业生态价值转化与“双碳”目标协同推进。</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璧山区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2025020</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生物质基纤维类新材料创新应用项目委托开发</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重庆云炬新材料科技有限公司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立足于新材料可持续发展需求，聚焦生物基热固性复合材料的高性能化、循环利用及降本增效等关键问题，要求对生物质纤维、动态共价键与生物基热固性树脂的融合研究，解决树脂基体设计合成、生物基复合材料界面调控、回收利用与构效关系等基本科学问题，实现生物基复合材料的高性能化、循环利用、低成本化及应用拓展。</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璧山区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2025021</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线控转向系统（SBW）分为手力模拟器和下转向执行器</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龙润汽车转向系统有限公司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线控转向系统（SBW）分为手力模拟器和下转向执行器，本算法模型用于下转向执行器对转向齿条力的估算和观测。要求在静态及动态工况下估算误差不大于10%，响应频率不低于10HZ。</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璧山区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2025022</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补肾活血汤联合核心肌力训练对椎体成形术后腰椎功能及血流动力学的影响研究</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江西科美医疗器械集团有限公司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立足椎体成形术后残余疼痛及功能障碍的临床康复需求，聚焦中西医协同治疗的多靶点作用机制及个体化干预策略的科学问题，开展补肾活血汤联合分期核心肌力训练的基础与应用基础研究。通过细胞实验、动物模型解析中药抗炎、促循环的分子机制，结合影像学、血流动力学评估分期训练方案对功能恢复的影响；利用RCT试验和长期随访数据，揭示药物与康复的协同效应，构建术后残余疼痛管理的循证医学证据体系，推动中西医结合康复理论创新。</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璧山区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2025023</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GDNF通过CPT1A/FAO轴调控巨噬细胞极化抑制炎症性肠病的分子机制研究</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江西科美医疗器械集团有限公司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针对炎症性肠病发病机制不明确，临床上亟需特异性防治措施的需求，围绕自身免疫性疾病中的神经-免疫互作，聚焦肠神经系统重要效应分子GDNF如何通过影响CPT1A介导的脂肪酸氧化（FAO）调控巨噬细胞表型极化从而抑制炎症性肠病发生发展的科学问题，开展炎症性肠病发病机制的相关基础研究。</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璧山区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2025024</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“新祛风法”下白疕3号优化方基于自嗜- NLRP3 -Tregs通路对银屑病复发的干预及机制研究</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江西科美医疗器械集团有限公司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针对炎症性肠病发病机制不明确，临床上亟需特异性防治措施的需求，围绕自身免疫性疾病中的神经-免疫互作，聚焦肠神经系统重要效应分子GDNF如何通过影响CPT1A介导的脂肪酸氧化（FAO）调控巨噬细胞表型极化从而抑制炎症性肠病发生发展的科学问题，开展炎症性肠病发病机制的相关基础研究。</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璧山区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2025025</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温针灸调控小胶质细胞及其外泌体miRNA抗GnRH神经元衰老的研究</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江西科美医疗器械集团有限公司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衰老可诱发多种老年病。课题立足老龄人群中多器官衰老、老年慢病的防治需求，聚焦“促性腺激素释放激素（GnRH）分泌减退是多器官衰老的重要因素，针灸可显著改善下丘脑-垂体-性腺轴（HPGA）激素水平，下丘脑小胶质细胞可能是参与针灸调控GnRH神经元的重要方式”这一科学问题，开展针灸抗衰老的下丘脑神经调控机制研究。</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璧山区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2025026</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基于外泌体载药研究四逆汤减轻周围神经冷冻保存损伤</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江西科美医疗器械集团有限公司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针对冷冻保存周围神经构建“异体神经组织库”难以克服的保存神经施万细胞（SC）高生物学活性与神经组织低移植抗原研究难点，而周围神经的SC、血管内皮细胞是其移植抗原的主要来源。外泌体（Exo）对其来源细胞具有天然的靶向性，应用施万细胞外泌体（SC-Exo）载四逆汤，靶向保护冷冻保存神经SC，从而实现冷冻保存的神经SC高生物学活性和神经组织低移植抗原表达。</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璧山区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2025027</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基于网络药理学和UHPLC-MS/MS探讨左归丸促生殖器官血管生成与相关信号通路的关系</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江西科美医疗器械集团有限公司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针对防治女性生殖功能退化性疾病相关研究的需求，围绕补肾方药能否延缓骨髓源EPCs的衰老并影响其增殖、迁移和血管生成，是否能通过影响促EPCs动员因素及其受体的蛋白及mRNA水平来延缓生殖器官血管闭锁，是否能通过影响相关信号通路及其受体的蛋白和基因表达来促进生殖器官血管生成，开展左归丸促生殖道血管增生相关基础研究。</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璧山区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2025028</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健脾除痰解毒方对肺腺癌长链非编码RNA ERVH48-1调控KRAS通路所介导免疫微环境的调节机制研究</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江西科美医疗器械集团有限公司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立足于临床需要解决西医肺癌免疫治疗的诸多不足，中医药有望为解决这些问题提供新的途径，聚焦前期发现的健脾除痰解毒方（Jianpi Chutan Jiedu Formula, JCJF）可提高肺癌免疫功能、LncRNA ERVH48-1可望成为肺腺癌免疫微环境生物新靶点，开展JCJF是否通过靶向LncRNA ER VH48-1介导KRAS通路增强机体免疫功能，抑制肺癌免疫逃逸进而治疗肺癌的应用基础研究，明确JCJF在肺腺癌治疗中的临床转化潜力，为JCJF在肺癌治疗中的临床应用提供新的理论依据和方法支持。</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璧山区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2025029</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基于“肺-肠”络属理论探讨针灸调控中性粒细胞胞外诱捕网改善脓毒症肺肠损伤及康复机制研究</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江西科美医疗器械集团有限公司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针对脓毒症导致的肺肠轴损伤引起的多脏器功能衰竭及高死亡率，立足于中西医结合治疗减轻脏器损伤、降低死亡率、减少治疗费用、减轻患者痛苦及经济负担的需求，聚焦针灸改善脓毒症肺肠损伤、促进康复的科学问题，开展基于“肺-肠”络属理论探讨针灸调控中性粒细胞胞外诱捕网改善脓毒症肺肠损伤及康复机制的基础研究。</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璧山区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2025030</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纳米硫对颠倒散治疗寻常痤疮的干预和机制研究</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江西科美医疗器械集团有限公司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针对临床治疗寻常痤疮对高效、安全外用制剂的需求，立足经典外用制剂颠倒散，聚焦于纳米硫物理化学性质调控与复方配伍增效的科学问题，开展纳米硫-大黄协同抑菌抗炎机制、晶型-粒径-剂量效应关系及纳米凝胶剂型优化等应用基础研究，为提升中药外治法精准性与安全性提供理论支撑，推动中药外用药物现代化发展。</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璧山区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2025031</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基于“毒损肺络”探究野马追倍半萜内酯“肺肠合治”防治急性肺损伤的作用及机制</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江西科美医疗器械集团有限公司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根据中医“肺与大肠相表里”和“毒损肺络”理论，立足肺肠可通过菌群和免疫系统相互调控的科学共识，聚集NLRP3炎性小体介导的信号通路、细胞焦亡及凋亡的调控可能是肺肠合治的科学内涵，开展中药多途径、多靶点防治急性肺损伤的相关基础研究。</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璧山区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2025032</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生物基热固性复合材料高性能化和循环利用策略</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重庆云炬新材料科技有限公司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立足于新材料可持续发展需求，聚焦生物基热固性复合材料的高性能化、循环利用及降本增效等关键问题，要求对生物质纤维、动态共价键与生物基热固性树脂的融合研究，解决树脂基体设计合成、生物基复合材料界面调控、回收利用与构效关系等基本科学问题，实现生物基复合材料的高性能化、循环利用、低成本化及应用拓展。</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璧山区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33</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2025033</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中颗粒高强度尿素晶粒抗粉化聚合物材料研发</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重庆建峰化工股份有限公司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尿素生产企业一般采用在生产过程添加甲醛来提高尿素颗粒强度，从而降低尿素粉尘含量。现建峰化工在尿素生产系统加入甲醛后，尿素产品包装前粉尘含量较高，为满足用户需求，尿素产品包装前需用震动筛筛分粉尘，控制包装尿素粉尘≤1.3%。由于甲醛有毒，不环保，且抗尿素粉化效果不理想，因此开发尿素抗粉化新材料很有必要。本项目研发成功，可有效提升尿素产品质量和绿色制造水平，紧抓市场对高品质尿素的需求，满足客户日益增长的高标准，提升本公司的产品竞争力；同时，减少粉化导致的损失，降低成本；减少使用过程中粉尘的危害。本项目的成果将帮助企业在同行业树立标杆，预计每年可为企业增效500万元以上。</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涪陵区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bookmarkStart w:id="2" w:name="OLE_LINK3" w:colFirst="3" w:colLast="4"/>
            <w:r>
              <w:rPr>
                <w:rFonts w:hint="default" w:ascii="Times New Roman" w:hAnsi="Times New Roman" w:eastAsia="宋体" w:cs="Times New Roman"/>
                <w:i w:val="0"/>
                <w:iCs w:val="0"/>
                <w:color w:val="000000"/>
                <w:kern w:val="0"/>
                <w:sz w:val="21"/>
                <w:szCs w:val="21"/>
                <w:u w:val="none"/>
                <w:lang w:val="en-US" w:eastAsia="zh-CN" w:bidi="ar"/>
              </w:rPr>
              <w:t>34</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2025034</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麻竹再利用加工工艺</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重庆雄驰农业开发有限公司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通过从</w:t>
            </w:r>
            <w:r>
              <w:rPr>
                <w:rFonts w:hint="default" w:ascii="Times New Roman" w:hAnsi="Times New Roman" w:eastAsia="方正仿宋_GBK" w:cs="Times New Roman"/>
                <w:i w:val="0"/>
                <w:iCs w:val="0"/>
                <w:color w:val="000000"/>
                <w:kern w:val="0"/>
                <w:sz w:val="21"/>
                <w:szCs w:val="21"/>
                <w:u w:val="none"/>
                <w:lang w:val="en-US" w:eastAsia="zh-CN" w:bidi="ar"/>
              </w:rPr>
              <w:t>涪陵麻竹</w:t>
            </w:r>
            <w:r>
              <w:rPr>
                <w:rFonts w:hint="eastAsia" w:ascii="Times New Roman" w:hAnsi="Times New Roman" w:eastAsia="方正仿宋_GBK" w:cs="Times New Roman"/>
                <w:i w:val="0"/>
                <w:iCs w:val="0"/>
                <w:color w:val="000000"/>
                <w:kern w:val="0"/>
                <w:sz w:val="21"/>
                <w:szCs w:val="21"/>
                <w:u w:val="none"/>
                <w:lang w:val="en-US" w:eastAsia="zh-CN" w:bidi="ar"/>
              </w:rPr>
              <w:t>的</w:t>
            </w:r>
            <w:r>
              <w:rPr>
                <w:rFonts w:hint="default" w:ascii="Times New Roman" w:hAnsi="Times New Roman" w:eastAsia="方正仿宋_GBK" w:cs="Times New Roman"/>
                <w:i w:val="0"/>
                <w:iCs w:val="0"/>
                <w:color w:val="000000"/>
                <w:kern w:val="0"/>
                <w:sz w:val="21"/>
                <w:szCs w:val="21"/>
                <w:u w:val="none"/>
                <w:lang w:val="en-US" w:eastAsia="zh-CN" w:bidi="ar"/>
              </w:rPr>
              <w:t>笋壳资源化利用技术</w:t>
            </w:r>
            <w:r>
              <w:rPr>
                <w:rFonts w:hint="eastAsia" w:ascii="Times New Roman" w:hAnsi="Times New Roman" w:eastAsia="方正仿宋_GBK" w:cs="Times New Roman"/>
                <w:i w:val="0"/>
                <w:iCs w:val="0"/>
                <w:color w:val="000000"/>
                <w:kern w:val="0"/>
                <w:sz w:val="21"/>
                <w:szCs w:val="21"/>
                <w:u w:val="none"/>
                <w:lang w:val="en-US" w:eastAsia="zh-CN" w:bidi="ar"/>
              </w:rPr>
              <w:t>、竹材高值化加工工艺、‌竹笋综合利用研究、林副产品开发、废弃物资源化技术、环保材料替代应用等相关方面的研究，</w:t>
            </w:r>
            <w:r>
              <w:rPr>
                <w:rFonts w:hint="default" w:ascii="Times New Roman" w:hAnsi="Times New Roman" w:eastAsia="方正仿宋_GBK" w:cs="Times New Roman"/>
                <w:i w:val="0"/>
                <w:iCs w:val="0"/>
                <w:color w:val="000000"/>
                <w:kern w:val="0"/>
                <w:sz w:val="21"/>
                <w:szCs w:val="21"/>
                <w:u w:val="none"/>
                <w:lang w:val="en-US" w:eastAsia="zh-CN" w:bidi="ar"/>
              </w:rPr>
              <w:t>提升涪陵麻竹使用价值，增强农户种植积极性。</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涪陵区</w:t>
            </w:r>
          </w:p>
        </w:tc>
      </w:tr>
      <w:bookmarkEnd w:id="2"/>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2025035</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重庆地区药食同源资源生物活性成分筛选及功效评价</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重庆天同生态农业有限公司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是国家重要的中药材主产区，药食同源资源丰富，但随着现代医学和生物技术的迅猛发展，传统中药在核心功能成分的精准鉴定、功效评价及其深度开发方面存在显著差距，大多数药食同源资源的开发利用仍以饮片、固体饮料等为主，核心功能成分的筛选和功效尚未被充分揭示，且在提取、加工及产品开发过程中，传统技术效率低、效果不稳定，导致许多潜在的药用和功能价值未能转化为市场产品。基于此，开展重庆地方特色药食同源资源的活性成分筛选和功效评价工作，可为重庆地区药食同源资源的深度开发和利用提供科学依据和技术支持。</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涪陵区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2025036</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煤制乙二醇基食品级PET的绿色低碳制造</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重庆万凯新材料科技有限公司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煤制乙二醇基食品级PET作为一种创新材料，正逐步成为绿色低碳制造领域的新宠。其原料主要依托于我国丰富的煤炭资源，有效降低了对传统石油资源的依赖，增强了国内酸酯产业链在面对国际油价波动时的稳定性。新一代煤制乙二醇技术成本约为4000元/吨，而目前石油基乙二醇市场价约4600元/吨，市场竞争力和经济效益非常明显。煤制乙二醇在生产过程中可能会产生一些微量特征杂质，这些杂质可能会对食品级PET材料的物理性能和加工性能造成不利影响，进而限制了其在高端制造、电子电器等关键领域的应用拓展。因此，攻克煤制乙二醇基食品级PET在绿色低碳制造中的技术难题，对于推动煤制乙二醇技术的迭代升级，引领食品级PET聚酯行业。</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涪陵区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37</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2025037</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新能源车用复杂薄壁铝型材数智化挤压工艺和模具设计</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重庆南涪铝业有限公司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新能源汽车发展对轻量化材料提出更高要求，复杂薄壁铝合金型材成为关键部件。通过构建材料设计数据库并结合人工智能技术，实现数智化挤压工艺和模具设计，对于提高生产效率、降低成本、优化性能具有重要意义。铝合金型材挤压过程中金属流动复杂，薄壁结构易变形，模具设计需考虑多种因素，如壁厚差异、焊缝位置等，对精准控制提出了挑战。当前技术主要依赖传统试模和修模过程，难以保证生产效率和产品质量。模具设计缺乏成熟的设计规则，难以一次性试模通过。本项目期望通过全流程人工智能技术实现挤压工艺和模具设计的智能化，提高尺寸精度和性能稳定性。通过定量评估力学性能的显著提升，以及生产效率的大幅提高，来验证技术成果的有效性。</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涪陵区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2025038</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超大城市水质治理关键配套技术装备研发与应用</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重庆御澜泽环保科技有限公司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为落实袁家军书记关于“为超大城市水质防治提供系统解决方案”的指示精神，完成《重庆市城镇生活污泥无害化处置“十四五”规划》的既定目标（日处理污水10万吨及以上的污泥含水率需降至60%以下），基于本公司自主研发的污泥减量技术装备及9万吨/年的示范案例，拟与水质防治领域优势研发单位合作，围绕污泥减量过程中的水质治理与资源回收开展产学研联合攻关，研发压滤水及泥饼资源化处理核心技术装备，搭建在线监测智能管控平台，进而在日处理污水10万吨及以上的中大型污水厂开展应用示范，就地将污泥含水率从80%降至50%以下，实现压滤水和泥饼资源化利用，打造标杆性示范效应，为“超大城市水质防治系统解决方案”提供重要拼图。</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涪陵区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39</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2025039</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基于银发经济的医美抗衰再生医学新材料研发与应用</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重庆英诺维特再生医学科技有限公司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再生医学新材料是一种具有独特生物活性的无机非晶态，多孔径矿物质硅性材料，是目前世界上唯一能够同时键合、修复人体软、硬组织的再生医学新材料，是再生医学领域30年来重大关键性技术突破。该材料在银发经济医美抗衰可广泛用于高性能医疗器械，如骨修复材料、再生器官、干细胞载体、靶向治疗药物载体等高科技再生医学产品的市场需求在3万亿美元左右，年增长率25%以上。目前中国大多数再生医学材料依赖于进口，项目致力于再生医学国产化代替进口，不仅能大大降低医疗成本，同时落实科技强国战略，加速布局和抢占医美抗衰、人工骨、可降解支架、肿瘤靶向给药等国家战略新兴前沿领域。该技术已完成前期开发，实现了医美抗衰部分的成果转化。</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涪陵区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2025040</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三聚氰胺装置结垢、产品质量及与尿素装置联产的腐蚀问题攻关</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重庆建峰化工股份有限公司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建峰化工6万吨三聚氰胺装置于2023年5月正式投产。该装置采用了先进的生产工艺和技术，旨在提高三聚氰胺的生产效率和产品质量。然而，投产后遇到了一系列问题，如：装置设备与管道结壁、产品质量波动；与大尿素装置联运后造成尿素设备腐蚀加剧问题，解决建峰化工6万吨三聚氰胺装置投产后的问题，不仅能够提高生产效率和产品质量，还能降低维护成本，节约能源，实现可持续发展。这对于提升企业的市场竞争力和经济效益具有重要意义。</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涪陵区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41</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2025041</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突破性胭脂萝卜新品种选育及精深加工</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重庆市丹青生物技术有限公司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特有农业资源-胭脂萝卜，不仅可以做新鲜蔬菜食用，还可以作为制作泡菜、加工萝卜干和提取天然色素等的理想原料。欧盟、美国每年天然色素的销售额已经超过400亿美元，日本每年要进口天然色素3000吨以上，并且萝卜红色素的国内外市场总是处于供不应求的现状。同时国内、外泡菜和萝卜干需求量巨大，潜在销售量1000亿元。但胭脂萝卜产量低、深加工产品单一，萝卜红价格高、有萝卜异味，在一定程度上限制了胭脂萝卜产业的发展。因此，选育突破性高产、低辣味及多用型胭脂萝卜新品种，并创新萝卜红加工工艺，降低天然色素产品的价格，提高产品品质，同时研发多样化的产品，增加胭脂萝卜附加价值，是做大做强胭脂萝卜产业链的必然选择。</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涪陵区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42</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2025042</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智能工厂与药用瓶盖关键技术研发及其示范应用</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重庆首键药用包装材料有限公司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1.目前药用铝塑瓶盖行业存在着自动化程度低、产品一致性差、功能不稳定等行业难题，叠加原材料、能耗、人力成本等因素，制约了行业的快速发展。</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通过数字化工厂升级建设，实现自动化和智能化生产，达到生产有序、过程监管、风险受控、品质可溯、设备维稳、节能降本的目标，从而提高创新型药用瓶盖的生产效率和生产质量，有效保障病患安全和健康。</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3.引领行业技术进步，为实现产业链供应链自主可控提供坚实基础，巩固公司在药包材细分行业龙头地位。</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涪陵区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43</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2025043</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榨菜病虫害智能监测预警</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长江师范学院</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榨菜种植面积190余万亩，榨菜产业链的综合产值500余亿元，是重庆农业农村经济中优势特色支柱产业。目前榨菜栽培现代农业技术应用少，尤其是重点病虫害难以及早发现，无法及时采取措施防治。目前榨菜病虫害智能化预警相关的特征数据库、预警模型以及大数据综合分析平台仍未建立。因此，急需建立榨菜病虫害不同侵染时期叶部症状基础数据标准库和光谱特征数据库，构建榨菜染病风险早期智能识别预测模型，并建立大数据综合分析平台，实现用户监测数据上传、服务选择、自动识别、成果下载等风险全过程可视化监管，指导部门和农户及时采取措施进行榨菜染病风险防控，促进榨菜病虫害智能监测预警进入数智化时代，确保榨菜产业绿色健康可持续发展。</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涪陵区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44</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2025044</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水合肼废盐水资源化利用技术开发与应用</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重庆天原化工有限公司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2024年全球水合肼市场规模约71亿元，国内水合肼需求达到11.47万吨，约占全球市场50%份额。国内水合肼生产年产生约200万吨的有机含盐废水（氯化钠含量15%左右）。这类废水处理难度大、环境危害严重，是行业面临的重大难题和共性问题。传统处理方式是将废水蒸发浓缩得到结晶盐，该种方式能耗高，结晶盐不能利用，对环境形成二次危害，不符合习近平生态文明思想。氯碱行业以工业盐（卤水）作为制碱原料，若能开发一种新的水合肼废盐水处理技术，降低废盐水中TOC，满足氯碱电解制碱使用盐水要求，既杜绝水合肼废盐水对环境危害，又实现废盐水资源化回收利用，对解决水合肼行业发展瓶颈问题和推动废弃物资源化利用具有重大意义。</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涪陵区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2025045</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高强耐磨阻燃特种纱线新材料研发与产业化</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重庆涪纱纺织有限公司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本</w:t>
            </w:r>
            <w:r>
              <w:rPr>
                <w:rFonts w:hint="default" w:ascii="Times New Roman" w:hAnsi="Times New Roman" w:eastAsia="方正仿宋_GBK" w:cs="Times New Roman"/>
                <w:i w:val="0"/>
                <w:iCs w:val="0"/>
                <w:color w:val="000000"/>
                <w:kern w:val="0"/>
                <w:sz w:val="21"/>
                <w:szCs w:val="21"/>
                <w:u w:val="none"/>
                <w:lang w:val="en-US" w:eastAsia="zh-CN" w:bidi="ar"/>
              </w:rPr>
              <w:t>需求的技术成果、产品、指标如下：1、突破关键技术2-3项；2、研发高强耐磨阻燃特种功能纱线产品2种；3、特种功能纱线织物面料的强度经向大于1550N，纬向大于1050N以上，摩擦次数达到2.5×10^5次，损毁长度28mm，引燃时间0.1 s，续燃时间0.1s；4、在国内首先建立高强耐磨阻燃纱线生产示范基地。</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涪陵区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46</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2025046</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用于骨缺损修复的“中药基”水凝胶产品</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瑞希（重庆）生物科技有限公司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针对骨质疏松骨折，构建双交联可注射水凝胶体系，主要是介孔材料包裹齐墩果酸和GelMA分子间的谷氨酰胺和赖氨酸发生转酰胺化反应；其二光引发交联，即LAP引发GelMA双键的交联。旨在通过水凝胶填充、提高齐墩果酸局部浓度、延长释放周期促进骨再生。拟开展以下三个阶段研究：第一阶段：负载齐墩果酸原位可注射水凝胶体系的构建和注射针的设计和制作。第二阶段：负载齐墩果酸原位可注射水凝胶体系的体外表征。第三阶段：齐墩果酸原位可注射水凝胶体系的生物学评价。</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47</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2025047</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中药复方水凝胶治疗多囊卵巢综合症的作用及机制研究</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瑞希（重庆）生物科技有限公司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中药复方的制备：</w:t>
            </w:r>
            <w:r>
              <w:rPr>
                <w:rFonts w:hint="eastAsia" w:ascii="Times New Roman" w:hAnsi="Times New Roman" w:eastAsia="方正仿宋_GBK" w:cs="Times New Roman"/>
                <w:i w:val="0"/>
                <w:iCs w:val="0"/>
                <w:color w:val="000000"/>
                <w:kern w:val="0"/>
                <w:sz w:val="21"/>
                <w:szCs w:val="21"/>
                <w:u w:val="none"/>
                <w:lang w:val="en-US" w:eastAsia="zh-CN" w:bidi="ar"/>
              </w:rPr>
              <w:t>1.</w:t>
            </w:r>
            <w:r>
              <w:rPr>
                <w:rFonts w:hint="default" w:ascii="Times New Roman" w:hAnsi="Times New Roman" w:eastAsia="方正仿宋_GBK" w:cs="Times New Roman"/>
                <w:i w:val="0"/>
                <w:iCs w:val="0"/>
                <w:color w:val="000000"/>
                <w:kern w:val="0"/>
                <w:sz w:val="21"/>
                <w:szCs w:val="21"/>
                <w:u w:val="none"/>
                <w:lang w:val="en-US" w:eastAsia="zh-CN" w:bidi="ar"/>
              </w:rPr>
              <w:t>对药材进行性状鉴定，然后按照处方比例将药材煎煮，提取其浓缩液。</w:t>
            </w:r>
            <w:r>
              <w:rPr>
                <w:rFonts w:hint="eastAsia" w:ascii="Times New Roman" w:hAnsi="Times New Roman" w:eastAsia="方正仿宋_GBK" w:cs="Times New Roman"/>
                <w:i w:val="0"/>
                <w:iCs w:val="0"/>
                <w:color w:val="000000"/>
                <w:kern w:val="0"/>
                <w:sz w:val="21"/>
                <w:szCs w:val="21"/>
                <w:u w:val="none"/>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温敏性水凝胶的制备：设计合成能够与中药复方结合的生物相容性高分子材料，并检测凝胶的浓度、透皮率和释药速率，以确保最优的药物传递效果。</w:t>
            </w:r>
            <w:r>
              <w:rPr>
                <w:rFonts w:hint="eastAsia" w:ascii="Times New Roman" w:hAnsi="Times New Roman" w:eastAsia="方正仿宋_GBK" w:cs="Times New Roman"/>
                <w:i w:val="0"/>
                <w:iCs w:val="0"/>
                <w:color w:val="000000"/>
                <w:kern w:val="0"/>
                <w:sz w:val="21"/>
                <w:szCs w:val="21"/>
                <w:u w:val="none"/>
                <w:lang w:val="en-US" w:eastAsia="zh-CN" w:bidi="ar"/>
              </w:rPr>
              <w:t>3.</w:t>
            </w:r>
            <w:r>
              <w:rPr>
                <w:rFonts w:hint="default" w:ascii="Times New Roman" w:hAnsi="Times New Roman" w:eastAsia="方正仿宋_GBK" w:cs="Times New Roman"/>
                <w:i w:val="0"/>
                <w:iCs w:val="0"/>
                <w:color w:val="000000"/>
                <w:kern w:val="0"/>
                <w:sz w:val="21"/>
                <w:szCs w:val="21"/>
                <w:u w:val="none"/>
                <w:lang w:val="en-US" w:eastAsia="zh-CN" w:bidi="ar"/>
              </w:rPr>
              <w:t>体内实验：在PCOS（多囊卵巢综合征）模型大鼠中检测复方水凝胶的治疗效果，观察其在缓解症状和改善病理状态方面的功效。</w:t>
            </w:r>
            <w:r>
              <w:rPr>
                <w:rFonts w:hint="eastAsia" w:ascii="Times New Roman" w:hAnsi="Times New Roman" w:eastAsia="方正仿宋_GBK" w:cs="Times New Roman"/>
                <w:i w:val="0"/>
                <w:iCs w:val="0"/>
                <w:color w:val="000000"/>
                <w:kern w:val="0"/>
                <w:sz w:val="21"/>
                <w:szCs w:val="21"/>
                <w:u w:val="none"/>
                <w:lang w:val="en-US" w:eastAsia="zh-CN" w:bidi="ar"/>
              </w:rPr>
              <w:t>4.</w:t>
            </w:r>
            <w:r>
              <w:rPr>
                <w:rFonts w:hint="default" w:ascii="Times New Roman" w:hAnsi="Times New Roman" w:eastAsia="方正仿宋_GBK" w:cs="Times New Roman"/>
                <w:i w:val="0"/>
                <w:iCs w:val="0"/>
                <w:color w:val="000000"/>
                <w:kern w:val="0"/>
                <w:sz w:val="21"/>
                <w:szCs w:val="21"/>
                <w:u w:val="none"/>
                <w:lang w:val="en-US" w:eastAsia="zh-CN" w:bidi="ar"/>
              </w:rPr>
              <w:t>转录组研究：利用转录组分析挖掘中药复方水凝胶治疗PCOS的作用机制。同时进行大量临床数据收集，以帮助形成产品，并提交专利和院内制剂的申报。通过这些步骤，旨在验证和推广新型中药复方水凝胶在PCOS治疗中的应用潜力。</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2025048</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智能辅助早期肺癌精准切除机器人手术系统关键技术研究</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重庆复迪脉数字科技有限公司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针对当前早期肺癌微创手术中，术前影像信息、术中腔镜视频信息与机器人手术系统无法实时、深度融合，难以实现复杂临床场景下高精度导航的问题，拟研究基于CT影像的三维重建模型及三维可视化技术，建立肺部流域地图的术前规划方法；开发术中腔镜视频流的关键点实时跟踪算法和解剖标志物实时检测算法，解决术中解剖结构识别与定位难题；研究基于有限元分析的三维模型实时变形技术，补偿术中组织变形对导航精度的影响，实现手术器械的高效高精度导航；构建三维与二维融合的实时导航引导系统，结合虚拟现实（VR）设备，提升术中导航的直观性和准确性；开发手术过程教育系统，促进手术经验的积累和传承，提高医疗团队的整体水平。</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49</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2025049</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负载茯苓外泌体的水凝胶治疗雄激素性脱发的作用及其机制研究</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瑞希（重庆）生物科技有限公司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本需求需要完成以下内容：1.</w:t>
            </w:r>
            <w:r>
              <w:rPr>
                <w:rFonts w:hint="default" w:ascii="Times New Roman" w:hAnsi="Times New Roman" w:eastAsia="方正仿宋_GBK" w:cs="Times New Roman"/>
                <w:i w:val="0"/>
                <w:iCs w:val="0"/>
                <w:color w:val="000000"/>
                <w:kern w:val="0"/>
                <w:sz w:val="21"/>
                <w:szCs w:val="21"/>
                <w:u w:val="none"/>
                <w:lang w:val="en-US" w:eastAsia="zh-CN" w:bidi="ar"/>
              </w:rPr>
              <w:t>茯苓外泌体的提取与鉴定：使用切向流超滤技术批量提取茯苓外泌体，并通过粒径分布图以及电镜进行鉴定。2.温敏性水凝胶的制备：按适当比例制备温敏性水凝胶并装载茯苓外泌体。3.水凝胶功能验证：对水凝胶的力学性能、溶胀吸水性能、降解性能、流变性能、药物释放性能、生物相容性、抗菌作用进行验证，以及对水凝胶进行微观形貌分析。4.体内验证：观察茯苓外泌体水凝胶对雄激素性脱发模型小鼠的毛发生长作用。5.小鼠触须毛囊体外培养验证：分离小鼠触须毛囊进行体外培养，验证茯苓外泌体水凝胶的有效性。6.转录组学深入挖掘其茯苓外泌体水凝胶促进毛发再生的作用机制并进行工艺化研究，形成产品，准备一类医疗器械的申报。</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2025050</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基于AI智能高精度三维扫描及模型构建的大型预制构件数字孪生建模与自动拼装技术</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重庆知一云安全科技有限公司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自主学习的三维扫描仪精度标定智能方法。确定待标定设备的三维扫描参数及取值，选择影响精度较大的参数进行标准件扫描验证，研究参数与精度的影响规律，结合自主学习智能算法，实现设备的智能精度标定。</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基于遗传算法的空间站点自主匹配智能布设技术。为保证构件的扫描精度，必须建立更为客观的站点优化布设策略，通过智能算法自动规划高精度和高效的站点布设方案，以降低技术人员经验对扫描精度的影响，同时提升扫描效率。</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3.基于人工智能的数字孪生建模与自动拼装技术。针对数字孪生模型是否真实反映实际构件的尺寸、孔洞位置等信息，结合AI智能算法，提出更为高效的自动化模型拼装技术和智能化的构件信息评价机制。</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2025051</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新能源汽车碳足迹核算标准和平台研发</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招商局检测车辆技术研究院有限公司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核算标准研制：通过对比研究国际和国外同类标准技术内容，结合新能源汽车动力电池特点，应用国际较通用的生命周期评价法进行碳足迹核算方法研究，以明确产品碳足迹核算目标、范围、清单分析和影响评价等。</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2.新型数据库研发：研制一套新能源汽车动力电池碳足迹数据库，并采用数据审查等人工智能技术提高数据质量，为核算提供基础支撑；采用区块链数据安全防护技术提高数据隐私性。</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高效核算平台设计：采用动力电池碳足迹大数据与云计算技术，并提供多种数据导入模式、一键生成报告、在线审核及认证、多维度可视化分析、不确定性分析等功能选项，能够为企业提供便捷、全面的碳足迹智能化核算服务。</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52</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2025052</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基于生成式AI的数字人文旅助手</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沪渝人工智能研究院</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面向消费者的创新文旅体验。基于大语言模型的行程助手；全流程陪伴式导游数字人；数字人文互动可视化导览；知识图谱生成与沉浸式互动体验。</w:t>
            </w:r>
          </w:p>
          <w:p>
            <w:pPr>
              <w:keepNext w:val="0"/>
              <w:keepLines w:val="0"/>
              <w:pageBreakBefore w:val="0"/>
              <w:widowControl/>
              <w:numPr>
                <w:ilvl w:val="0"/>
                <w:numId w:val="1"/>
              </w:numPr>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 消费服务智慧化。个性化行程规划助手；全程陪伴式导游服务；</w:t>
            </w:r>
          </w:p>
          <w:p>
            <w:pPr>
              <w:keepNext w:val="0"/>
              <w:keepLines w:val="0"/>
              <w:pageBreakBefore w:val="0"/>
              <w:widowControl/>
              <w:numPr>
                <w:ilvl w:val="0"/>
                <w:numId w:val="1"/>
              </w:numPr>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 面向景区的文旅融合数据管理和流程自动化。景区动态监测、信息监管、景区人流引导、安全预警；游客情绪反馈，兴趣画像，需求分析、投诉建议舆情分析与反馈。</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53</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2025053</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基于人工智能的胃肠手术视频理解与风险控制技术研究</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重庆复迪脉数字科技有限公司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研究人工智能辅助腔镜胃肠手术视频理解关键技术，以解决当前手术中视频实时识别、预测和控制不足的问题。内容包括：术中视频的识别与处理：研究腔镜视频流的实时分析方法，自动识别关键结构、手术阶段和风险场景，提升决策智能化水平。手术阶段与结构的识别：开发算法区分手术阶段（如切口、缝合）并实现解剖结构（如胃、肠道、血管等）的自动识别，确保手术安全。风险距离与场景识别：设计风险评估模型，监测手术器械与敏感结构之间的安全距离，并识别风险场景（如出血、组织损伤）。手术结果预测与评分系统：建立预测模型，开发评分系统，提供量化手术效果评价。考核指标包括识别准确率≥90%、响应时间&lt;100毫秒及风险评估准确≥95%。</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54</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2025054</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水性涂料中环保高性能闪锈剂的研发</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重庆涂镀佳科技有限公司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水性涂料在金属基材（如钢铁、铸铁、镀锌钢）施工过程中，因水与金属表面接触引发的瞬时氧化反应（闪锈），导致涂层表面出现锈斑，严重影响涂装效果和防腐性能。公司急需开发一种环保型高性能闪锈剂，满足以下要求：</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 在潮湿、高pH值或高盐分环境下，抑制金属基材的瞬时氧化。</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 不含重金属（如亚硝酸盐、铬酸盐）、低VOC、可生物降解。</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 不影响水性涂料的成膜性、附着力、干燥速度及长期防腐性能。</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4. 原料易得，工艺简单，适合规模化生产。</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2025055</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多模态仿生柔性电子皮肤关键技术及应用</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重庆赛宝工业技术研究院有限公司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研究具有优异电磁吸波性能的高长径比铁磁金属纳米线合成原理，建立高长径比铁磁纳米纤维可控合成方法；</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开展基于金属纳米纤维的触觉感知与抗冲击及电磁辐射复合涂层设计，研究结合机器学习方法的多功能柔性电子皮肤的性能优化，突破多种协同功能的仿生材料与结构设计；</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采用数值模拟和实验测试相结合的方法，分析多功能仿生柔性电子皮肤的灵敏度、屏蔽效能、能量衰减率等传感及防护性能，并建立多功能电子皮肤的评估标准；</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开展电子皮肤与各传感器、零部件的电磁兼容性及可靠性研究；</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开发兼有触觉传感、电磁屏蔽及缓冲吸能的先进柔性电子皮肤，突破机器人在复杂条件下稳定高效作业面临的感知与防护瓶颈难题。</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56</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2025056</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固化废弃渣土基工程材料性能可控构筑与应用研究</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中建二局重庆建设发展有限公司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典型废弃渣土调研：调研典型建筑废弃渣土化学成分与物理特性，提出典型渣土评价方法，为研发新型固化剂提供基础。</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新型废弃渣土固化剂研发：以研发绿色低碳高性能固化剂技术路线为核心，提高固化废弃渣土力学性能及耐久性能，形成典型渣土固化剂研发思路及制备技术。</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研发智能生产、填筑技术：研发智能生产与流态固化土浇筑系统，结合传感器技术、智能算法、盘古大模型、北斗导航系统及末端执行器，提升原材料进场检测、下料、搅和、浇筑等智能化水平；</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标准化建设及推广：依托试点基地，研究固化剂生产工艺并完善技术管理体系，制定地方标准，通过示范工程推广应用，结合人员培训，构建人才培养体系，实现产学研三位一体，促进科技成果转化。</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57</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2025057</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SiC</w:t>
            </w:r>
            <w:r>
              <w:rPr>
                <w:rFonts w:hint="default" w:ascii="Times New Roman" w:hAnsi="Times New Roman" w:eastAsia="方正仿宋_GBK"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GaN</w:t>
            </w:r>
            <w:r>
              <w:rPr>
                <w:rFonts w:hint="default" w:ascii="Times New Roman" w:hAnsi="Times New Roman" w:eastAsia="方正仿宋_GBK" w:cs="Times New Roman"/>
                <w:i w:val="0"/>
                <w:iCs w:val="0"/>
                <w:color w:val="000000"/>
                <w:kern w:val="0"/>
                <w:sz w:val="21"/>
                <w:szCs w:val="21"/>
                <w:u w:val="none"/>
                <w:lang w:val="en-US" w:eastAsia="zh-CN" w:bidi="ar"/>
              </w:rPr>
              <w:t>等第三代半导体器件或模块封装用高散热高可靠性环氧塑封料</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华润润安科技（重庆）有限公司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1.研究添加不同填充材料对环氧树脂基底塑封料散热能力等综合性能的影响；</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2.对开发的环氧塑封料进行多方面可靠性考核，反向优化塑封料配方及塑封工艺。</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58</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2025058</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高性能汽车靠枕成型工艺研发</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重庆豪斯特汽车零部件有限公司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在PV发泡材料的高性能化与绿色制造技术研发中，降低密度、降低成本和降低气味是关键研究方向。通过采用新型绿色发泡剂，结合优化的发泡工艺，可以显著降低PV发泡材料的密度，同时保持优异的力学性能和隔热效果。此外，通过选择低VOC、低气味的原材料和反应型催化剂，可有效减少发泡过程中挥发性有机化合物（VOC）的释放，降低材料气味。在成本控制方面，优化配方设计，减少高成本添加剂的使用，并通过高效的生产工艺提高生产效率，从而降低生产成本。</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59</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2025059</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智能网联新能源汽车与交通能源微网的协同优化研究</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中信科智联科技有限公司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2"/>
              </w:numPr>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技术整合与系统架构重构，整合多种先进技术，包括桩联网、车联网和电池管理系统（BMS），形成一个高效的智慧充放电导航系统；</w:t>
            </w:r>
          </w:p>
          <w:p>
            <w:pPr>
              <w:keepNext w:val="0"/>
              <w:keepLines w:val="0"/>
              <w:pageBreakBefore w:val="0"/>
              <w:widowControl/>
              <w:numPr>
                <w:ilvl w:val="0"/>
                <w:numId w:val="2"/>
              </w:numPr>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2.消除数据交互瓶颈，重点研究如何消除这些瓶颈，通过引入高效的数据传输和处理机制（例如边缘计算和云计算结合），保证数据的即时更新与准确性，进而促进充电设备、车辆与用户之间的信息流通；</w:t>
            </w:r>
          </w:p>
          <w:p>
            <w:pPr>
              <w:keepNext w:val="0"/>
              <w:keepLines w:val="0"/>
              <w:pageBreakBefore w:val="0"/>
              <w:widowControl/>
              <w:numPr>
                <w:ilvl w:val="0"/>
                <w:numId w:val="2"/>
              </w:numPr>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3.SOX算法改进与能源利用率提升，基于新构建的系统架构，对现有的SOX（State of Charge）算法进行改进；</w:t>
            </w:r>
          </w:p>
          <w:p>
            <w:pPr>
              <w:keepNext w:val="0"/>
              <w:keepLines w:val="0"/>
              <w:pageBreakBefore w:val="0"/>
              <w:widowControl/>
              <w:numPr>
                <w:ilvl w:val="0"/>
                <w:numId w:val="2"/>
              </w:numPr>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4最终实现智能推荐服务的逐步过渡与共享经济模式的推动。</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2025060</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人工智能在中学教育优质数字化课程共享直播中集成设备研发及应用</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重庆棕榈电子科技有限公司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中学优质数字化资源异校共享难，教学空间设备管理及统一控制难。项目主要针对一体化集成设备的研发，要求同时高质量实现资源共享及教学空间设备的管理和控制。</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61</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2025061</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汽车灯具雾气标准制订及改善方法研究</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重庆安瑞光电有限公司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1.汽车灯具因点亮产生温差导致灯内外空气流通，遇冷时在配光镜内表面产生雾气，引起用户抱怨，需制订统一的行业标准；</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2.研究灯具内部产生的雾气更少或短时间消散的方法。</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合川区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62</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2025062</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新能源压铸箱体一体化方案</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重庆平伟汽车系统有限公司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压铸铝电池箱体的技术挑战主要包括以下几个方面‌：</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1.材料选择‌：铝合金材料的选择对于电池箱体的性能和质量有着至关重要的影响。合适的铝合金材料需要具备高强度、良好的耐腐蚀性和足够的韧性，以确保电池箱体的安全性和使用寿命‌。</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模具设计‌：模具的设计直接影响电池箱体的精度和生产成本。模具设计需要考虑到铝合金材料的流动性和冷却效果，以确保铸件的质量和尺寸精度。快速成型技术可以缩短模具制造周期，提高生产效率，但也需要解决模具的耐用性和精度问题‌。</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3.生产环境‌：生产环境的优化对电池箱体的质量和稳定性至关重要。生产环境的温度、湿度和清洁度都会影响铝合金的压铸效果。</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4.热裂纹问题‌：在铝合金熔体冷却过程中容易产生热裂纹，尤其是在铸造部位厚度大的位置更为明显，这会导致铸件发生爆裂甚至无法成型‌。</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5.气密性问题‌：电池箱体需要具备良好的气密性，以防止气体泄漏和腐蚀。气密性的关键因素包括材料表面的粗糙度、焊接质量和密封垫的使用等‌。</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6.加工难度‌：电池壳体的加工过程中，低硅铝的加工容易产生较大的翻边毛刺，侧壁较薄容易产生振动、变形和弯曲。</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合川区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63</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2025063</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中药大品种二次开发及培育</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重庆希尔安药业有限公司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2019年《中共中央国务院关于促进中医药传承创新发展的意见》提出，鼓励运用新技术新工艺以及体现临床应用优势的新剂型改进已上市中药品种。随后，国家药监局陆续出台相关政策鼓励中药品的二次开发，并制定了中药改良型新药研究的相关技术要求。极大地推动了企业进行中药二次开发及培育的积极性。2023年，全国申报临床或生产的改良型中药新药品种共23个，年销售额超过1亿元的中成药品牌达210个。本需求研究的主要内容包括：药学研究、作用机理研究及上市后临床再评价研究。（1）药学研究①完成工艺改良、工艺验证研究，形成生产验证报告和工艺规程；②完成质量标准研究，形成成品质量标准；③完成稳定性研究，形成稳定性研究报告。（2）作用机理研究（3）上市后临床再评价研究①通过伦理审查并备案；②完成病例入组及观察研究；③完成数据管理及统计分析，形成临床研究总结报告。</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合川区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2025064</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新能源汽车电池箱体焊接工艺-激光螺旋焊焊接</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重庆平伟汽车系统有限公司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技术挑战包括飞溅控制、裂纹防治、气孔消除及咬边凹陷问题，需优化工艺参数与气体环境，确保焊接质量。</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定性目标。工业化应用：成功应用于新能源汽车电池箱体，替代传统焊接，展现高效、精准、环保优势；自动化与智能化：集成先进系统，提升生产线自动化，降低人工干预，提高效率和一致性；焊接质量：显著降低缺陷率，提升焊缝质量合格率，确保电池箱体强度和密封性；节能环保：几乎不产生有害废气，符合绿色发展要求；设计与工艺灵活性：支持自定义焊缝，满足多样化需求。</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定量指标。生产效率：提升至少50%，缩短生产周期，提高产能；焊缝质量合格率：稳定在99%以上，保障车辆安全性；焊接缺陷率：大幅降低飞溅、裂纹、气孔等问题，提升品质；材料成本与重量：优化焊接搭接面，降低材料成本，实现轻量化设计，提高能效和续航能力。</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合川区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65</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2025065</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后组合灯配光镜预防开裂研究</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重庆安瑞光电有限公司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1.现有配光镜材料为PMMA，注塑成型及焊接成品后因存在应力，用户使用过程中易开裂；</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2.研究替代PMMA的新型材料。</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合川区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66</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2025066</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全玻璃壶体高效导热技术的创新研究与应用</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重庆市远铃玻璃有限公司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面对市场提档升级的巨大需求，行业现阶段主要采用的杯底二次研磨加工工艺进行平整度处理，提高有效传热面积以提高导热效率，但这种加工方式存在人工参与度高、生产成本高，而生产效率低、加热效率也比较低，不能满足工业化大生产的需要，且因杯底经过机械打磨加大了杯体因碰撞、冷热冲击等炸裂的风险。为了生产出更适合市场需求的产品，解决行业难点，提高生产力水平，需要开发一种全玻璃壶体高效导热技术。</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1.热的传导方式主要有三种:热传导、热对流和热辐射。</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2.现阶段主要采用电陶炉和发热铝盘等电阻发热体，主要通过热传导+热辐射的方式将热量传导到受热体。</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高硼硅玻璃具有优良的化学稳定性和极低的热膨胀系数，在食品安全方面具有优异的表现，但玻璃本身属于热的不良导体。要提高全玻璃壶体对水的加热速度，可通过提高发热温度、提高发热体与受热玻璃的有效接触面积等途径提高热交换效率。</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4.提高发热温度的方式因受用能功率、生产使用成本及玻璃本身的特点等因素影响，提升空间有限。</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5.提升发热体与受热玻璃介质的有效接触面积以利于热量传递是一种比较可行的方案，磨平工艺即是在这种背景下得到的应用，但磨平工艺因各种原因，不能满足工业化大生产的需要。</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6.思路：选择一种导热效率高、有一定柔性和耐温性，利于发热体与受热体之间的热传递的材料作为介质；可采用粘合在玻璃壶体上或发热盘上的方式进行固定。</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合川区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67</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2025067</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化药开发关键技术研究</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重庆希尔安药业有限公司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中国化学制药行业市场规模近年来持续增长，从2016年的7226亿元增长至2022年的8839亿元。尽管2020年受疫情影响市场规模略有下降，但总体趋势仍呈上升态势。随着人工智能（AI）技术在化药研发领域的应用日益广泛，极大地提升了药物研发的效率。如通过分析生物大数据，AI技术可以快速准确地发现和验证靶点；在化合物筛选和合成方面，AI技术可节约40% -50%的时间；通过优化临床试验方案，AI技术也能提升临床试验的成功率。本需求主要研究内容包括：（1）药物发现（应用AI技术进行化合物筛选和结构优化）；（2）制剂工艺研究；（3）质量标准及稳定性研究；（4）药理毒理研究；（5）申报临床许可，获得临床许可通知；（6）临床研究；（7）申报生产许可，获得药品注册批件。‌</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合川区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68</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2025068</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新型车灯散热镁合金技术研究</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重庆安瑞光电有限公司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现有车灯采用传统铝散热器，体积较大，散热系数一般，对车灯空间及重量有较大影响。本需求研究的主要内容包括：1.镁合金散热器相关性能及散热系数研究；2.镁合金车灯上面应用研究。</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合川区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69</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2025069</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灯具轻量化设计研究</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重庆安瑞光电有限公司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目前基于成本及轻量化需求，现有产品壁厚受以往经验影响，保持传统壁厚设计较厚，有待提升。本需求研究的主要内容包括：1.现有灯具整灯重量一般控制约5kg-6kg，轻量化已成为新能源汽车降能耗指标之一。2.材料的可行性研究，以往的PC\PP\PBT\PMMA\ABS等同性能材料的替代材料；3.如何满足车规级试验要求。</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合川区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2025070</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创新中药研发关键技术研究</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重庆希尔安药业有限公司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近年来，国家药监局等多部门持续出台鼓励中医药产业发展的政策，完善中药注册分类和审评审批体系，强化法规体系建设，为中药研发提供了良好的政策环境。极大地提高了企业对中药新药研发的积极性，2022年有6个中药新药获批上市，2023年为10个。同时，中药研发也面临一些挑战和难点，如资金投入少，研发周期长，基础研究不足，国际合作规模小等问题。极大地限制中药新药的发展及在国际上的影响力和认可度。本项目的主要研究内容包括如下：（1）药学研究：①完成工艺研究及工艺验证，形成生产验证报告、工艺规程；②完成质量标准研究，形成原辅包、中间体、成品质量标准；③完成稳定性研究，形成稳定性研究报告。（2）药理毒理研究：①完成药效学研究；②完成急性毒性研究、长期毒性研究；③形成药理毒理研究报告。（3）临床许可申报：①撰写申报资料并完成临床许可申报；②获得临床许可通知书。（4）临床研究：①完成Ⅱ期临床，形成Ⅱ期临床研究总结报告；②完成Ⅲ期临床，形成Ⅲ期临床研究总结报告。（5）生产许可申报：①撰写申报资料并完成生产许可申报；②获得药品注册批件。</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合川区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71</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2025071</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大数据应用的</w:t>
            </w:r>
            <w:r>
              <w:rPr>
                <w:rStyle w:val="11"/>
                <w:rFonts w:hint="default" w:ascii="Times New Roman" w:hAnsi="Times New Roman" w:eastAsia="方正仿宋_GBK" w:cs="Times New Roman"/>
                <w:lang w:val="en-US" w:eastAsia="zh-CN" w:bidi="ar"/>
              </w:rPr>
              <w:t>“</w:t>
            </w:r>
            <w:r>
              <w:rPr>
                <w:rStyle w:val="12"/>
                <w:rFonts w:hint="default" w:ascii="Times New Roman" w:hAnsi="Times New Roman" w:cs="Times New Roman"/>
                <w:lang w:val="en-US" w:eastAsia="zh-CN" w:bidi="ar"/>
              </w:rPr>
              <w:t>自由职业者联盟</w:t>
            </w:r>
            <w:r>
              <w:rPr>
                <w:rStyle w:val="11"/>
                <w:rFonts w:hint="default" w:ascii="Times New Roman" w:hAnsi="Times New Roman" w:eastAsia="方正仿宋_GBK" w:cs="Times New Roman"/>
                <w:lang w:val="en-US" w:eastAsia="zh-CN" w:bidi="ar"/>
              </w:rPr>
              <w:t>”</w:t>
            </w:r>
            <w:r>
              <w:rPr>
                <w:rStyle w:val="12"/>
                <w:rFonts w:hint="default" w:ascii="Times New Roman" w:hAnsi="Times New Roman" w:cs="Times New Roman"/>
                <w:lang w:val="en-US" w:eastAsia="zh-CN" w:bidi="ar"/>
              </w:rPr>
              <w:t>灵活用工服务平台</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重庆闻新科技有限公司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闻新汇客平台是闻新科技旗下的灵活用工服务平台，希望通过联通高校、中国社科院、重庆市质量与标准化研究院等高校、科研和机构，帮助高校学生在专业领域完成职业能力提升，从而协助企业在市场营销服务采购、市场推广、招商和数字化整合营销等方面提供灵活可变的用人方案，减少企业固定成本，形成多维度的大数据及互联网创新模式。</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江北区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72</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2025072</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基于工程转化和临床应用需求的牙齿仿生矿化研究</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重庆登康口腔护理用品股份有限公司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牙齿修复难题亟待解决，是目前口腔大健康的重点攻坚方向。需要以前沿仿生矿化技术为基础，以工程转化和临床应用为目的，用于实现牙釉质和牙本质仿生矿化的技术手段和研究成果。</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江北区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73</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2025073</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高性能钢结构地下综合管廊设计与耐火性能研究</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重庆建工工业有限公司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在节能降耗的实际需求下，积极探索低碳污水处理工艺技术，致力于提高城市污水处理系统效能。</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江津区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74</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2025074</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LNG</w:t>
            </w:r>
            <w:r>
              <w:rPr>
                <w:rFonts w:hint="default" w:ascii="Times New Roman" w:hAnsi="Times New Roman" w:eastAsia="方正仿宋_GBK" w:cs="Times New Roman"/>
                <w:i w:val="0"/>
                <w:iCs w:val="0"/>
                <w:color w:val="000000"/>
                <w:kern w:val="0"/>
                <w:sz w:val="21"/>
                <w:szCs w:val="21"/>
                <w:u w:val="none"/>
                <w:lang w:val="en-US" w:eastAsia="zh-CN" w:bidi="ar"/>
              </w:rPr>
              <w:t>低温潜液式离心泵关键技术研究</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中船重庆智能装备工程设计有限公司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聚焦LNG领域低温潜液泵存在的运行寿命不足与空化汽蚀隐患等关键技术难题，采用多物理场耦合仿真分析、低温介质空化效应抑制机理探究及轴向力自补偿结构创新设计等技术路线，突破-196℃极端工况下材料低温脆变、密封系统失稳、流体动力性能衰减等核心障碍，形成具有自主知识产权的高效离心泵设计体系。重点开发设计流量不低于340升/分钟、扬程超过320米量程的LNG深冷潜液离心泵产品，通过在液化天然气加注设施及储运设备系统中的工程化验证，实现国产化高可靠性泵组装备的批量化生产与应用。</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两江新区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2025075</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C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半导体自动化封装设备</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C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松本芯科（重庆）精密工业有限公司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现有封装设备90%以上都是进口设备，随着国际形势的转变，国内半导体制程成熟，对封装设备的需求也与日俱增，市场也将扩大。</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C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两江新区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76</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2025076</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基于靶向导航的AI创业顾问研究与应用</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重庆数智新创科技孵化有限公司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主要面对企业在经营过程中所面临的各类问题，建立政策信息、工商、税务等全要素数据库，完善各细分领域问题的微调训练，完善各类数据标准。</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两江新区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77</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2025077</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C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普通级实验动物标准化生产技术创新集成与示范应用研究</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C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重庆珠康农业发展有限公司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主要借助实施单位成熟的实验动物管理经验，项目针对实验动物繁育、动物饲养管理及环境控制、实验动物健康监测与疾病防控等关键技术需求，支撑提升实验动物福利伦理与规范管理能力，推动项目实验动物产业的可持续发展。</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C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綦江区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78</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2025078</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C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萝卜硫素提取及应用技术</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C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重庆綦美生物科技有限公司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白萝卜是家常食用且较为常见的蔬菜之一，其营养丰富，生食熟食均可，素有“小人参”之美誉.提取萝卜硫素颗粒，开发新资源食药共用固体饮料，对做大做强綦江赶水萝卜优势特色产业和大健康产业，促进乡村振兴具有重要意义。</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C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綦江区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79</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2025079</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表面金属化处理对功能塑料薄膜力学性能的影响研究</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重庆金美新材料科技有限公司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该方向的研究对于柔性功能化导电材料的性能提升及应用场景的探索具有积极的意义，主要是针对表面涂层与功能塑料薄膜界面作用、表面涂层微观晶体结构对整体复合材料力学性能的影响，从而可以进一步预判金属化涂层、功能塑料膜材料优化设计提供一些理论支持。</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綦江区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2025080</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AI</w:t>
            </w:r>
            <w:r>
              <w:rPr>
                <w:rFonts w:hint="default" w:ascii="Times New Roman" w:hAnsi="Times New Roman" w:eastAsia="方正仿宋_GBK" w:cs="Times New Roman"/>
                <w:i w:val="0"/>
                <w:iCs w:val="0"/>
                <w:color w:val="000000"/>
                <w:kern w:val="0"/>
                <w:sz w:val="21"/>
                <w:szCs w:val="21"/>
                <w:u w:val="none"/>
                <w:lang w:val="en-US" w:eastAsia="zh-CN" w:bidi="ar"/>
              </w:rPr>
              <w:t>等保云安全技术研发</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重庆智安云御科技有限公司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AI等保云安全是云计算环境下的网络安全合规要求，主要涉及 网络安全、数据安全、访问控制、运维管理等方面。AI技术在 入侵检测、态势感知、身份管理、数据安全 方面发挥了重要作用，可有效提升云环境的安全性和合规性。随着AI技术的发展，未来的云安全将更加智能化，实现 实时检测、自动防御和精准溯源，更好地满足等保2.0的要求。</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綦江区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2025081</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电镀阴极导电辊上镀膜层的机理研究</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重庆金美新材料科技有限公司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本项目涉及电镀镀膜过程中与被镀膜件关联的阴极导电部件电镀沉积膜层的情况，其上镀镀层后对于导电部件与被镀镀膜件动态接触的过程产生诸多副作用，如尖端放电破坏电场分布、磨损或损伤被镀件等。期望能够结合界面电化学反应有关基础理论探寻上镀层的深层机理，以提出一些方向性的改善建议。该方向属于材料、电化学方向的基础性研究，其成果可以应用于锂离子电池、防腐蚀、材料表面改性等领域。</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綦江区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82</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2025082</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实用新型零添加防腐剂休闲卤肉制品保鲜技术研究</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重庆多味多食品科技开发股份有限公司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健康、绿色、无添加等新型休闲食品消费需求对休闲食品企业增加利润和产业健康发展意义重大。项目主要针对</w:t>
            </w:r>
            <w:r>
              <w:rPr>
                <w:rFonts w:hint="eastAsia" w:ascii="Times New Roman" w:hAnsi="Times New Roman" w:eastAsia="方正仿宋_GBK" w:cs="Times New Roman"/>
                <w:i w:val="0"/>
                <w:iCs w:val="0"/>
                <w:color w:val="000000"/>
                <w:kern w:val="0"/>
                <w:sz w:val="21"/>
                <w:szCs w:val="21"/>
                <w:u w:val="none"/>
                <w:lang w:val="en-US" w:eastAsia="zh-CN" w:bidi="ar"/>
              </w:rPr>
              <w:t>零</w:t>
            </w:r>
            <w:r>
              <w:rPr>
                <w:rFonts w:hint="default" w:ascii="Times New Roman" w:hAnsi="Times New Roman" w:eastAsia="方正仿宋_GBK" w:cs="Times New Roman"/>
                <w:i w:val="0"/>
                <w:iCs w:val="0"/>
                <w:color w:val="000000"/>
                <w:kern w:val="0"/>
                <w:sz w:val="21"/>
                <w:szCs w:val="21"/>
                <w:u w:val="none"/>
                <w:lang w:val="en-US" w:eastAsia="zh-CN" w:bidi="ar"/>
              </w:rPr>
              <w:t>添加防腐剂的休闲卤肉（禽类）制品的综合保鲜技术进行攻关研究。</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綦江区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83</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2025083</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新型高钙高纤维豆类休闲产品研发设计</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重庆多味多食品科技开发股份有限公司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新型健康、差异化特色的休闲食品消费需求对休闲食品产业健康、个性化发展以及相关企业增加利润意义重大。项目主要进行新型特色豆类休闲食品产品的研发设计和攻关研究。</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綦江区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84</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2025084</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奥利司他胶囊相关研究工作</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重庆华森制药股份有限公司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适用于肥胖和体重超重者，包括已经出现与肥胖相关的危险因素的患者的长期治疗。可降低与肥胖相关的危险因素和与肥胖相关的其他疾病的发病率，包括高胆固醇血症、2型糖尿病、糖耐量减低、高胰岛素血症、高血压，并可减少脏器中脂肪含量。注册审批中，预计2026年完成研究。已申请1项发明专利“一种稳定的奥利司他组合物及其制备方法，2024119867040”，预计2026年授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荣昌区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85</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2025085</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聚铝结构调控与性能表征技术方法研究</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重庆蓝洁广顺净水材料有限公司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1.改性聚合氯化铝的调控策略与制备工艺探索。</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2.聚合氯化铝结构特性分析表征方法的建立</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3.聚合氯化铝药剂性能评价体系的构建</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通过研究并掌握聚合氯化铝的改性调控制备方法，可以为药剂的工业化生产提供新的工艺路线。改性聚合氯化铝具有更高的稳定性和优异的絮凝性能，能够满足更广泛的水质处理需求，尤其是在低温低浊水体中的应用。药剂的工业化生产不仅提升了生产效率，还可以降低生产成本，同时确保药剂的质量稳定性，进而推动大规模的水处理工程应用。</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研究成果将为水处理药剂的标准化与规范化提供重要的技术依据,可以推动改性聚铝药剂在水处理中的标准提升，掌握标准制定的主动权。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荣昌区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86</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2025086</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智能墙板安装机器人研发</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筑邦建筑技术（重庆）有限公司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1.进行墙板安装机器人小型化研究，减小投影尺寸，辅以灵活的底盘设计，使其在住宅内也能方便灵活，拓展应用场景。</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2.进行墙板安装机器人智能化研究，通过逻辑控制，实现动作智能化控制及某些特定危险工况下的动作锁定，避免误操作引发安全事故。</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3.进行夹具形式改进研究，减小墙板侧面夹具占用空间，以解决最后一块墙板安装难题。</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4.进行机器人减震研究，采用减震轮，提高在复杂路面工作时的稳定性。</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荣昌区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87</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2025087</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服装成品的智能化检验</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重庆尚诚服饰集团有限公司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1.实现对不同款式检验过程的自动化与智能化研究。</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2.对于新推出的款式，由于缺乏历史数据，仅提供检验标准的情况下，如何确保系统或设备能够准确理解这些标准，并有效地识别出不合格品。</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荣昌区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88</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2025088</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预应力混凝土水平构件产品及产线研发</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筑邦建筑技术（重庆）有限公司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提出一种预应力混凝土复合楼板，利用预应力与空心截面配合，减轻自重、减少材料用量、降低成本，同时采用侧面出筋、现场进行节点浇筑，增强板与板、板与梁之间的连接，提高楼盖的整体性能与抗震性能。</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2.提出一种预应力轻量化楼梯，优化传统预制楼梯的截面设计及配筋配置，减少钢筋和混凝土的用量，减轻楼梯的重量，降低楼梯的材料成本和施工塔吊成本。</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3.开展预应力混凝土复合楼板生产工艺研究；利用试验、有限元模拟及理论分析三者相结合的方法，开展预应力混凝土复合楼板静力、耐火及抗震性能研究，形成标准指导工程实践。</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4.开展预应力轻量化楼梯生产工艺研究，并对预应力轻量化楼梯进行结构性能试验。</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荣昌区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89</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2025089</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宠物食品过敏原消减技术</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重庆联大饲料有限公司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本研究主要包括三部分内容：</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利用特定酶或微生物发酵来水解过敏原蛋白，降低其致敏性。计划从犬、猫最常见的过敏食物——牛肉和重庆荣昌特色的鹅肉入手，通过实验研究获得最佳酶解条件。同时，从乳酸菌属和曲霉属选择最优微生物菌种，通过实验研究获得最佳工艺条件，并设计验证试验以确保其有效性和安全性。</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2.以昆虫蛋白为原料制作宠物基础日粮，并通过适口性实验获得最佳配方。确保宠物基础日粮在昆虫蛋白替代成分的情况下仍然满足宠物的基本营养需求以减少常见过敏原食物的使用。</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3.验证研究：进行一定规模的配方测试，观察宠物在食用低敏日粮后的反应。记录任何可能的过敏症状，如皮肤瘙痒、消化不良等，并在此基础上对配方进行改进。</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荣昌区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2025090</w:t>
            </w:r>
          </w:p>
        </w:tc>
        <w:tc>
          <w:tcPr>
            <w:tcW w:w="2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长江流域规模化供水智能过程控制集成系统</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重庆蓝洁广顺净水材料有限公司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水厂主要以技术人员的观察和经验来控制制水过程，导致生产效率极其低下、人工劳动力投入过大，还可能由于工人的决断失误导致水厂发生溢水、缺水、出水水质不稳定等风险。水处理过程的控制是典型的大时变、强耦合、模型未知的非线性系统控制问题，且水处理过程的出水水质指标提升和节能降耗是两个相悖的优化指标。水处理的过程管控是控制领域的难点之一，智能化过程控制系统是解决上述问题的有效手段，提升供水安全性，保障饮水安全，同时降低药耗成本。</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系统应该满足下述要求：</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1.系统具备自我优化、自我学习能力，且自我学习周期短，具备快速部署；适应原水水质突变，浊度适应能力20-20000 NTU。</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2.无人为干预条件下，水质达标率为100%。</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3.显著降低药剂使用量，药剂节约量10%-30%。</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系统将显著提升我国供水行业智能化水平，促进水处理的全数字化生产，推动行业技术的发展与革新。</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荣昌区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2025091</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裸眼3D合成技术</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重庆龙河兴食品有限公司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通过‌多感官协同反馈系统，集成空间音频定位技术，实现声源位置与3D视觉对象的动态匹配，研究面部特征识别，解决多人观看时的视角冲突等问题，建立视疲劳量化评估体系，通过瞳孔收缩频率监测优化显示参数。</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石柱县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92</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2025092</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姜枣杞</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药食同源复合酵素研发及应用</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重庆万源佳药业有限公司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从</w:t>
            </w:r>
            <w:r>
              <w:rPr>
                <w:rFonts w:hint="default" w:ascii="Times New Roman" w:hAnsi="Times New Roman" w:eastAsia="方正仿宋_GBK" w:cs="Times New Roman"/>
                <w:i w:val="0"/>
                <w:iCs w:val="0"/>
                <w:color w:val="000000"/>
                <w:kern w:val="0"/>
                <w:sz w:val="21"/>
                <w:szCs w:val="21"/>
                <w:u w:val="none"/>
                <w:lang w:val="en-US" w:eastAsia="zh-CN" w:bidi="ar"/>
              </w:rPr>
              <w:t>原料筛选与配伍优化</w:t>
            </w:r>
            <w:r>
              <w:rPr>
                <w:rFonts w:hint="eastAsia" w:ascii="Times New Roman" w:hAnsi="Times New Roman" w:eastAsia="方正仿宋_GBK"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发酵工艺优化与菌种选育</w:t>
            </w:r>
            <w:r>
              <w:rPr>
                <w:rFonts w:hint="eastAsia" w:ascii="Times New Roman" w:hAnsi="Times New Roman" w:eastAsia="方正仿宋_GBK"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活性成分富集与作用机理</w:t>
            </w:r>
            <w:r>
              <w:rPr>
                <w:rFonts w:hint="eastAsia" w:ascii="Times New Roman" w:hAnsi="Times New Roman" w:eastAsia="方正仿宋_GBK" w:cs="Times New Roman"/>
                <w:i w:val="0"/>
                <w:iCs w:val="0"/>
                <w:color w:val="000000"/>
                <w:kern w:val="0"/>
                <w:sz w:val="21"/>
                <w:szCs w:val="21"/>
                <w:u w:val="none"/>
                <w:lang w:val="en-US" w:eastAsia="zh-CN" w:bidi="ar"/>
              </w:rPr>
              <w:t>等方面着手，开展</w:t>
            </w:r>
            <w:r>
              <w:rPr>
                <w:rFonts w:hint="default" w:ascii="Times New Roman" w:hAnsi="Times New Roman" w:eastAsia="方正仿宋_GBK" w:cs="Times New Roman"/>
                <w:i w:val="0"/>
                <w:iCs w:val="0"/>
                <w:color w:val="000000"/>
                <w:kern w:val="0"/>
                <w:sz w:val="21"/>
                <w:szCs w:val="21"/>
                <w:u w:val="none"/>
                <w:lang w:val="en-US" w:eastAsia="zh-CN" w:bidi="ar"/>
              </w:rPr>
              <w:t>药食同源复合酵素相关产品的研发。</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酉阳县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93</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2025093</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长江上游传粉昆虫资源保护与利用研发</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重庆林投酉州公司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聚焦蜂蜜种群研发，养殖技术革新，激发科研潜力，做好成果转化，不断壮大企业，带动群众增收。</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酉阳县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94</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2025094</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油茶全产业链开发</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酉阳县华渝产业集团有限公司</w:t>
            </w:r>
          </w:p>
        </w:tc>
        <w:tc>
          <w:tcPr>
            <w:tcW w:w="8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开展油茶籽油成分分析及利用、油茶饼粕综合利用、油茶籽油不良物质去除配套技术等技术攻关，共建油茶创新科研实验室、食用植物油脂产学研实践基地，加强油茶全产业链产品研发。</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000000"/>
                <w:kern w:val="0"/>
                <w:sz w:val="21"/>
                <w:szCs w:val="21"/>
                <w:highlight w:val="yellow"/>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酉阳县</w:t>
            </w:r>
          </w:p>
        </w:tc>
      </w:tr>
    </w:tbl>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lang w:val="en-US" w:eastAsia="zh-CN"/>
        </w:rPr>
      </w:pPr>
    </w:p>
    <w:sectPr>
      <w:pgSz w:w="16838" w:h="11906" w:orient="landscape"/>
      <w:pgMar w:top="1417" w:right="1984" w:bottom="1417" w:left="164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1" w:fontKey="{FFF3BC8A-5F13-42B3-9FC9-BEC2436C6BA6}"/>
  </w:font>
  <w:font w:name="方正黑体_GBK">
    <w:panose1 w:val="03000509000000000000"/>
    <w:charset w:val="86"/>
    <w:family w:val="auto"/>
    <w:pitch w:val="default"/>
    <w:sig w:usb0="00000001" w:usb1="080E0000" w:usb2="00000000" w:usb3="00000000" w:csb0="00040000" w:csb1="00000000"/>
    <w:embedRegular r:id="rId2" w:fontKey="{8C978EB4-4E8E-4A73-B60D-3DE3A2FBA4E7}"/>
  </w:font>
  <w:font w:name="方正小标宋_GBK">
    <w:panose1 w:val="03000509000000000000"/>
    <w:charset w:val="86"/>
    <w:family w:val="auto"/>
    <w:pitch w:val="default"/>
    <w:sig w:usb0="00000001" w:usb1="080E0000" w:usb2="00000000" w:usb3="00000000" w:csb0="00040000" w:csb1="00000000"/>
    <w:embedRegular r:id="rId3" w:fontKey="{C8F61D70-9806-4ADF-8E3D-A36E0B4938B1}"/>
  </w:font>
  <w:font w:name="等线">
    <w:panose1 w:val="02010600030101010101"/>
    <w:charset w:val="86"/>
    <w:family w:val="auto"/>
    <w:pitch w:val="default"/>
    <w:sig w:usb0="A00002BF" w:usb1="38CF7CFA" w:usb2="00000016" w:usb3="00000000" w:csb0="0004000F" w:csb1="00000000"/>
    <w:embedRegular r:id="rId4" w:fontKey="{9F9822BC-7937-4901-B64E-9D92F455AE7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885085"/>
    <w:multiLevelType w:val="singleLevel"/>
    <w:tmpl w:val="97885085"/>
    <w:lvl w:ilvl="0" w:tentative="0">
      <w:start w:val="1"/>
      <w:numFmt w:val="decimal"/>
      <w:lvlText w:val="%1."/>
      <w:lvlJc w:val="left"/>
      <w:pPr>
        <w:tabs>
          <w:tab w:val="left" w:pos="312"/>
        </w:tabs>
      </w:pPr>
    </w:lvl>
  </w:abstractNum>
  <w:abstractNum w:abstractNumId="1">
    <w:nsid w:val="D4E2122E"/>
    <w:multiLevelType w:val="singleLevel"/>
    <w:tmpl w:val="D4E2122E"/>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5A6DE1"/>
    <w:rsid w:val="017D5380"/>
    <w:rsid w:val="0A664C87"/>
    <w:rsid w:val="0B505D5C"/>
    <w:rsid w:val="106B5525"/>
    <w:rsid w:val="12AC38F3"/>
    <w:rsid w:val="17830F16"/>
    <w:rsid w:val="199343F4"/>
    <w:rsid w:val="1BFA0882"/>
    <w:rsid w:val="1F57398F"/>
    <w:rsid w:val="20CB6D22"/>
    <w:rsid w:val="22B07DD3"/>
    <w:rsid w:val="257D7B68"/>
    <w:rsid w:val="257F03A2"/>
    <w:rsid w:val="282236A6"/>
    <w:rsid w:val="288C013B"/>
    <w:rsid w:val="2F307202"/>
    <w:rsid w:val="30890978"/>
    <w:rsid w:val="3AD7604C"/>
    <w:rsid w:val="42F376A0"/>
    <w:rsid w:val="485A6DE1"/>
    <w:rsid w:val="4E404914"/>
    <w:rsid w:val="502D2179"/>
    <w:rsid w:val="5148714A"/>
    <w:rsid w:val="54A34BAE"/>
    <w:rsid w:val="54AF45A2"/>
    <w:rsid w:val="55BF3AF5"/>
    <w:rsid w:val="5BDC19F5"/>
    <w:rsid w:val="5F5A7D5B"/>
    <w:rsid w:val="62340F7E"/>
    <w:rsid w:val="627110E9"/>
    <w:rsid w:val="65EB70CD"/>
    <w:rsid w:val="6FF61FFD"/>
    <w:rsid w:val="709A0F6D"/>
    <w:rsid w:val="7AB931D6"/>
    <w:rsid w:val="7EFC1721"/>
    <w:rsid w:val="7F7F3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 w:type="character" w:customStyle="1" w:styleId="7">
    <w:name w:val="font11"/>
    <w:basedOn w:val="5"/>
    <w:qFormat/>
    <w:uiPriority w:val="0"/>
    <w:rPr>
      <w:rFonts w:hint="default" w:ascii="Times New Roman" w:hAnsi="Times New Roman" w:cs="Times New Roman"/>
      <w:color w:val="000000"/>
      <w:sz w:val="24"/>
      <w:szCs w:val="24"/>
      <w:u w:val="none"/>
    </w:rPr>
  </w:style>
  <w:style w:type="character" w:customStyle="1" w:styleId="8">
    <w:name w:val="font21"/>
    <w:basedOn w:val="5"/>
    <w:qFormat/>
    <w:uiPriority w:val="0"/>
    <w:rPr>
      <w:rFonts w:hint="eastAsia" w:ascii="方正仿宋_GBK" w:hAnsi="方正仿宋_GBK" w:eastAsia="方正仿宋_GBK" w:cs="方正仿宋_GBK"/>
      <w:color w:val="000000"/>
      <w:sz w:val="24"/>
      <w:szCs w:val="24"/>
      <w:u w:val="none"/>
    </w:rPr>
  </w:style>
  <w:style w:type="character" w:customStyle="1" w:styleId="9">
    <w:name w:val="font51"/>
    <w:basedOn w:val="5"/>
    <w:qFormat/>
    <w:uiPriority w:val="0"/>
    <w:rPr>
      <w:rFonts w:hint="default" w:ascii="Times New Roman" w:hAnsi="Times New Roman" w:cs="Times New Roman"/>
      <w:color w:val="C00000"/>
      <w:sz w:val="21"/>
      <w:szCs w:val="21"/>
      <w:u w:val="none"/>
    </w:rPr>
  </w:style>
  <w:style w:type="character" w:customStyle="1" w:styleId="10">
    <w:name w:val="font31"/>
    <w:basedOn w:val="5"/>
    <w:qFormat/>
    <w:uiPriority w:val="0"/>
    <w:rPr>
      <w:rFonts w:hint="eastAsia" w:ascii="方正仿宋_GBK" w:hAnsi="方正仿宋_GBK" w:eastAsia="方正仿宋_GBK" w:cs="方正仿宋_GBK"/>
      <w:color w:val="C00000"/>
      <w:sz w:val="21"/>
      <w:szCs w:val="21"/>
      <w:u w:val="none"/>
    </w:rPr>
  </w:style>
  <w:style w:type="character" w:customStyle="1" w:styleId="11">
    <w:name w:val="font61"/>
    <w:basedOn w:val="5"/>
    <w:qFormat/>
    <w:uiPriority w:val="0"/>
    <w:rPr>
      <w:rFonts w:hint="default" w:ascii="Times New Roman" w:hAnsi="Times New Roman" w:cs="Times New Roman"/>
      <w:color w:val="000000"/>
      <w:sz w:val="21"/>
      <w:szCs w:val="21"/>
      <w:u w:val="none"/>
    </w:rPr>
  </w:style>
  <w:style w:type="character" w:customStyle="1" w:styleId="12">
    <w:name w:val="font41"/>
    <w:basedOn w:val="5"/>
    <w:qFormat/>
    <w:uiPriority w:val="0"/>
    <w:rPr>
      <w:rFonts w:hint="eastAsia" w:ascii="方正仿宋_GBK" w:hAnsi="方正仿宋_GBK" w:eastAsia="方正仿宋_GBK" w:cs="方正仿宋_GBK"/>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21150</Words>
  <Characters>22425</Characters>
  <Lines>0</Lines>
  <Paragraphs>0</Paragraphs>
  <TotalTime>1</TotalTime>
  <ScaleCrop>false</ScaleCrop>
  <LinksUpToDate>false</LinksUpToDate>
  <CharactersWithSpaces>22462</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2025-04-02T23:48:00Z</dcterms:created>
  <dc:creator>mingcheng</dc:creator>
  <cp:lastModifiedBy> </cp:lastModifiedBy>
  <dcterms:modified xsi:type="dcterms:W3CDTF">2025-04-24T10:18:24Z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3FB625E25F804E7F9CB48E1C0FEAA3CA_13</vt:lpwstr>
  </property>
  <property fmtid="{D5CDD505-2E9C-101B-9397-08002B2CF9AE}" pid="4" name="KSOTemplateDocerSaveRecord">
    <vt:lpwstr>eyJoZGlkIjoiYmYzNzI0ZmUzZDYyOTQ2ODlhMTA5NzE1MTNjOTRlMzMiLCJ1c2VySWQiOiI2MDMwNzcwNzIifQ==</vt:lpwstr>
  </property>
</Properties>
</file>